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25E32">
        <w:rPr>
          <w:rFonts w:ascii="Calibri" w:hAnsi="Calibri" w:cs="Arial"/>
          <w:b/>
          <w:bCs/>
          <w:iCs/>
          <w:color w:val="7F7F7F" w:themeColor="text1" w:themeTint="80"/>
          <w:sz w:val="26"/>
          <w:szCs w:val="26"/>
        </w:rPr>
        <w:t>1</w:t>
      </w:r>
      <w:r w:rsidR="00342C87">
        <w:rPr>
          <w:rFonts w:ascii="Calibri" w:hAnsi="Calibri" w:cs="Arial"/>
          <w:b/>
          <w:bCs/>
          <w:iCs/>
          <w:color w:val="7F7F7F" w:themeColor="text1" w:themeTint="80"/>
          <w:sz w:val="26"/>
          <w:szCs w:val="26"/>
        </w:rPr>
        <w:t>5</w:t>
      </w:r>
      <w:r w:rsidR="00925E32">
        <w:rPr>
          <w:rFonts w:ascii="Calibri" w:hAnsi="Calibri" w:cs="Arial"/>
          <w:b/>
          <w:bCs/>
          <w:iCs/>
          <w:color w:val="7F7F7F" w:themeColor="text1" w:themeTint="80"/>
          <w:sz w:val="26"/>
          <w:szCs w:val="26"/>
        </w:rPr>
        <w:t xml:space="preserve"> </w:t>
      </w:r>
      <w:r w:rsidR="00342C87">
        <w:rPr>
          <w:rFonts w:ascii="Calibri" w:hAnsi="Calibri" w:cs="Arial"/>
          <w:b/>
          <w:bCs/>
          <w:iCs/>
          <w:color w:val="7F7F7F" w:themeColor="text1" w:themeTint="80"/>
          <w:sz w:val="26"/>
          <w:szCs w:val="26"/>
        </w:rPr>
        <w:t>quin</w:t>
      </w:r>
      <w:r w:rsidR="00925E32">
        <w:rPr>
          <w:rFonts w:ascii="Calibri" w:hAnsi="Calibri" w:cs="Arial"/>
          <w:b/>
          <w:bCs/>
          <w:iCs/>
          <w:color w:val="7F7F7F" w:themeColor="text1" w:themeTint="80"/>
          <w:sz w:val="26"/>
          <w:szCs w:val="26"/>
        </w:rPr>
        <w:t>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25E32">
        <w:rPr>
          <w:rFonts w:ascii="Calibri" w:hAnsi="Calibri" w:cs="Arial"/>
          <w:b/>
          <w:color w:val="7F7F7F" w:themeColor="text1" w:themeTint="80"/>
          <w:sz w:val="26"/>
          <w:szCs w:val="26"/>
        </w:rPr>
        <w:t>738/2015-JN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0B643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342C87">
        <w:rPr>
          <w:rFonts w:ascii="Calibri" w:hAnsi="Calibri" w:cs="Arial"/>
          <w:color w:val="7F7F7F" w:themeColor="text1" w:themeTint="80"/>
          <w:sz w:val="26"/>
          <w:szCs w:val="26"/>
        </w:rPr>
        <w:t>.</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BE247E">
        <w:rPr>
          <w:rFonts w:ascii="Calibri" w:hAnsi="Calibri" w:cs="Arial"/>
          <w:color w:val="7F7F7F" w:themeColor="text1" w:themeTint="80"/>
          <w:sz w:val="26"/>
          <w:szCs w:val="26"/>
        </w:rPr>
        <w:t>7 siete de agosto</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A164A0">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4102D9" w:rsidRDefault="004B3DFC" w:rsidP="00A164A0">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E36ED9">
        <w:rPr>
          <w:rFonts w:ascii="Calibri" w:hAnsi="Calibri" w:cs="Calibri"/>
          <w:color w:val="7F7F7F" w:themeColor="text1" w:themeTint="80"/>
          <w:sz w:val="26"/>
          <w:szCs w:val="26"/>
        </w:rPr>
        <w:t>7 siete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E36ED9">
        <w:rPr>
          <w:rFonts w:ascii="Calibri" w:hAnsi="Calibri"/>
          <w:color w:val="7F7F7F" w:themeColor="text1" w:themeTint="80"/>
          <w:sz w:val="26"/>
          <w:szCs w:val="26"/>
        </w:rPr>
        <w:t>0474</w:t>
      </w:r>
      <w:r w:rsidR="002919BC">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4102D9" w:rsidRPr="004102D9" w:rsidRDefault="004102D9" w:rsidP="004102D9">
      <w:pPr>
        <w:ind w:firstLine="708"/>
        <w:jc w:val="right"/>
        <w:rPr>
          <w:rFonts w:ascii="Calibri" w:hAnsi="Calibri"/>
          <w:b/>
          <w:color w:val="7F7F7F" w:themeColor="text1" w:themeTint="80"/>
          <w:sz w:val="26"/>
          <w:szCs w:val="26"/>
        </w:rPr>
      </w:pPr>
      <w:r w:rsidRPr="004102D9">
        <w:rPr>
          <w:rFonts w:ascii="Calibri" w:hAnsi="Calibri"/>
          <w:b/>
          <w:color w:val="7F7F7F" w:themeColor="text1" w:themeTint="80"/>
          <w:sz w:val="26"/>
          <w:szCs w:val="26"/>
        </w:rPr>
        <w:t>Expediente número 738/2015-JN</w:t>
      </w:r>
    </w:p>
    <w:p w:rsidR="004102D9" w:rsidRDefault="004102D9" w:rsidP="00A164A0">
      <w:pPr>
        <w:ind w:firstLine="708"/>
        <w:jc w:val="both"/>
        <w:rPr>
          <w:rFonts w:ascii="Calibri" w:hAnsi="Calibri"/>
          <w:color w:val="7F7F7F" w:themeColor="text1" w:themeTint="80"/>
          <w:sz w:val="26"/>
          <w:szCs w:val="26"/>
        </w:rPr>
      </w:pPr>
    </w:p>
    <w:p w:rsidR="004B3DFC" w:rsidRPr="00A164A0" w:rsidRDefault="004B3DFC" w:rsidP="004102D9">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4102D9">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w:t>
      </w:r>
      <w:r w:rsidRPr="00BF5CA7">
        <w:rPr>
          <w:rFonts w:ascii="Calibri" w:hAnsi="Calibri"/>
          <w:bCs/>
          <w:iCs/>
          <w:color w:val="7F7F7F" w:themeColor="text1" w:themeTint="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 la causal prevista en el artículo 261, en su</w:t>
      </w:r>
      <w:r w:rsidR="0089791A">
        <w:rPr>
          <w:rFonts w:ascii="Calibri" w:hAnsi="Calibri"/>
          <w:bCs/>
          <w:iCs/>
          <w:color w:val="7F7F7F" w:themeColor="text1" w:themeTint="80"/>
          <w:sz w:val="26"/>
          <w:szCs w:val="26"/>
        </w:rPr>
        <w:t xml:space="preserve"> fracció</w:t>
      </w:r>
      <w:r w:rsidRPr="00BE247E">
        <w:rPr>
          <w:rFonts w:ascii="Calibri" w:hAnsi="Calibri"/>
          <w:bCs/>
          <w:iCs/>
          <w:color w:val="7F7F7F" w:themeColor="text1" w:themeTint="80"/>
          <w:sz w:val="26"/>
          <w:szCs w:val="26"/>
        </w:rPr>
        <w:t>n I, en</w:t>
      </w:r>
      <w:r w:rsidR="0089791A">
        <w:rPr>
          <w:rFonts w:ascii="Calibri" w:hAnsi="Calibri"/>
          <w:bCs/>
          <w:iCs/>
          <w:color w:val="7F7F7F" w:themeColor="text1" w:themeTint="80"/>
          <w:sz w:val="26"/>
          <w:szCs w:val="26"/>
        </w:rPr>
        <w:t xml:space="preserve"> relación con</w:t>
      </w:r>
      <w:r w:rsidRPr="00BE247E">
        <w:rPr>
          <w:rFonts w:ascii="Calibri" w:hAnsi="Calibri"/>
          <w:bCs/>
          <w:iCs/>
          <w:color w:val="7F7F7F" w:themeColor="text1" w:themeTint="80"/>
          <w:sz w:val="26"/>
          <w:szCs w:val="26"/>
        </w:rPr>
        <w:t xml:space="preserve"> </w:t>
      </w:r>
      <w:r w:rsidR="0089791A">
        <w:rPr>
          <w:rFonts w:ascii="Calibri" w:hAnsi="Calibri"/>
          <w:bCs/>
          <w:iCs/>
          <w:color w:val="7F7F7F" w:themeColor="text1" w:themeTint="80"/>
          <w:sz w:val="26"/>
          <w:szCs w:val="26"/>
        </w:rPr>
        <w:t xml:space="preserve">el </w:t>
      </w:r>
      <w:r w:rsidRPr="00BE247E">
        <w:rPr>
          <w:rFonts w:ascii="Calibri" w:hAnsi="Calibri"/>
          <w:bCs/>
          <w:iCs/>
          <w:color w:val="7F7F7F" w:themeColor="text1" w:themeTint="80"/>
          <w:sz w:val="26"/>
          <w:szCs w:val="26"/>
        </w:rPr>
        <w:t xml:space="preserve">artículo 251, del Código de Procedimiento y Justicia Administrativa antes citado; al referir, </w:t>
      </w:r>
      <w:r w:rsidR="0089791A" w:rsidRPr="0089791A">
        <w:rPr>
          <w:rFonts w:ascii="Calibri" w:hAnsi="Calibri"/>
          <w:bCs/>
          <w:i/>
          <w:iCs/>
          <w:color w:val="7F7F7F" w:themeColor="text1" w:themeTint="80"/>
          <w:sz w:val="26"/>
          <w:szCs w:val="26"/>
        </w:rPr>
        <w:t>“</w:t>
      </w:r>
      <w:r w:rsidRPr="0089791A">
        <w:rPr>
          <w:rFonts w:ascii="Calibri" w:hAnsi="Calibri"/>
          <w:bCs/>
          <w:i/>
          <w:iCs/>
          <w:color w:val="7F7F7F" w:themeColor="text1" w:themeTint="80"/>
          <w:sz w:val="26"/>
          <w:szCs w:val="26"/>
        </w:rPr>
        <w:t>grosso modo</w:t>
      </w:r>
      <w:r w:rsidR="0089791A">
        <w:rPr>
          <w:rFonts w:ascii="Calibri" w:hAnsi="Calibri"/>
          <w:bCs/>
          <w:i/>
          <w:iCs/>
          <w:color w:val="7F7F7F" w:themeColor="text1" w:themeTint="80"/>
          <w:sz w:val="26"/>
          <w:szCs w:val="26"/>
        </w:rPr>
        <w:t>”</w:t>
      </w:r>
      <w:r w:rsidRPr="00BE247E">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89791A">
        <w:rPr>
          <w:rFonts w:ascii="Calibri" w:hAnsi="Calibri"/>
          <w:bCs/>
          <w:iCs/>
          <w:color w:val="7F7F7F" w:themeColor="text1" w:themeTint="80"/>
          <w:sz w:val="26"/>
          <w:szCs w:val="26"/>
        </w:rPr>
        <w:t xml:space="preserve">. . . . . . . . . . . . . . . . . . . . .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 de improcedencia que, para quien resuelve, </w:t>
      </w:r>
      <w:r w:rsidRPr="00BE247E">
        <w:rPr>
          <w:rFonts w:ascii="Calibri" w:hAnsi="Calibri"/>
          <w:b/>
          <w:bCs/>
          <w:iCs/>
          <w:color w:val="7F7F7F" w:themeColor="text1" w:themeTint="80"/>
          <w:sz w:val="26"/>
          <w:szCs w:val="26"/>
        </w:rPr>
        <w:t>no se actualiza</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DGFC/DT/04</w:t>
      </w:r>
      <w:r>
        <w:rPr>
          <w:rFonts w:ascii="Calibri" w:hAnsi="Calibri"/>
          <w:bCs/>
          <w:iCs/>
          <w:color w:val="7F7F7F" w:themeColor="text1" w:themeTint="80"/>
          <w:sz w:val="26"/>
          <w:szCs w:val="26"/>
        </w:rPr>
        <w:t>7</w:t>
      </w:r>
      <w:r w:rsidRPr="00BE247E">
        <w:rPr>
          <w:rFonts w:ascii="Calibri" w:hAnsi="Calibri"/>
          <w:bCs/>
          <w:iCs/>
          <w:color w:val="7F7F7F" w:themeColor="text1" w:themeTint="80"/>
          <w:sz w:val="26"/>
          <w:szCs w:val="26"/>
        </w:rPr>
        <w:t>4/2015/JA, mismo en el que, de acuerdo a la resolución (presentada por el Director demandado y palpable a foja 27 veintisiete) de fecha 13 trece de agosto del año 2015 dos mil quince, se le impuso una sanción consistente en una multa</w:t>
      </w:r>
      <w:r w:rsidR="0089791A">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además de que se clausuró una máquina de juegos de azar que se encontraba al interior del establecimiento visitado,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 . . . . . . . . . . . . . . .</w:t>
      </w:r>
      <w:r w:rsidR="0089791A">
        <w:rPr>
          <w:rFonts w:ascii="Calibri" w:hAnsi="Calibri"/>
          <w:bCs/>
          <w:iCs/>
          <w:color w:val="7F7F7F" w:themeColor="text1" w:themeTint="80"/>
          <w:sz w:val="26"/>
          <w:szCs w:val="26"/>
        </w:rPr>
        <w:t xml:space="preserve"> </w:t>
      </w:r>
      <w:r w:rsidRPr="00BE247E">
        <w:rPr>
          <w:rFonts w:ascii="Calibri" w:hAnsi="Calibri"/>
          <w:bCs/>
          <w:iCs/>
          <w:color w:val="7F7F7F" w:themeColor="text1" w:themeTint="80"/>
          <w:sz w:val="26"/>
          <w:szCs w:val="26"/>
        </w:rPr>
        <w:t>. . . . . . . . . . . . . . . .</w:t>
      </w:r>
      <w:r w:rsidR="0089791A">
        <w:rPr>
          <w:rFonts w:ascii="Calibri" w:hAnsi="Calibri"/>
          <w:bCs/>
          <w:iCs/>
          <w:color w:val="7F7F7F" w:themeColor="text1" w:themeTint="80"/>
          <w:sz w:val="26"/>
          <w:szCs w:val="26"/>
        </w:rPr>
        <w:t xml:space="preserve"> . . . . . . . </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 . . . . . . . . . . . . . . . .</w:t>
      </w:r>
      <w:r w:rsidR="0089791A">
        <w:rPr>
          <w:rFonts w:ascii="Calibri" w:hAnsi="Calibri"/>
          <w:bCs/>
          <w:iCs/>
          <w:color w:val="7F7F7F" w:themeColor="text1" w:themeTint="80"/>
          <w:sz w:val="26"/>
          <w:szCs w:val="26"/>
        </w:rPr>
        <w:t xml:space="preserve">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9791A">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w:t>
      </w:r>
      <w:r w:rsidRPr="00BF5CA7">
        <w:rPr>
          <w:rFonts w:ascii="Calibri" w:hAnsi="Calibri"/>
          <w:color w:val="7F7F7F" w:themeColor="text1" w:themeTint="80"/>
          <w:sz w:val="26"/>
          <w:szCs w:val="26"/>
        </w:rPr>
        <w:lastRenderedPageBreak/>
        <w:t xml:space="preserve">presente causa administrativa; se desprende que con fecha </w:t>
      </w:r>
      <w:r w:rsidR="00E36ED9">
        <w:rPr>
          <w:rFonts w:ascii="Calibri" w:hAnsi="Calibri"/>
          <w:color w:val="7F7F7F" w:themeColor="text1" w:themeTint="80"/>
          <w:sz w:val="26"/>
          <w:szCs w:val="26"/>
        </w:rPr>
        <w:t>7 siete de agosto</w:t>
      </w:r>
      <w:r w:rsidRPr="00BF5CA7">
        <w:rPr>
          <w:rFonts w:ascii="Calibri" w:hAnsi="Calibri"/>
          <w:color w:val="7F7F7F" w:themeColor="text1" w:themeTint="80"/>
          <w:sz w:val="26"/>
          <w:szCs w:val="26"/>
        </w:rPr>
        <w:t xml:space="preserve"> del año 2015 dos mil quince, dentro del expediente </w:t>
      </w:r>
      <w:r w:rsidR="00E64407">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E36ED9">
        <w:rPr>
          <w:rFonts w:ascii="Calibri" w:hAnsi="Calibri"/>
          <w:color w:val="7F7F7F" w:themeColor="text1" w:themeTint="80"/>
          <w:sz w:val="26"/>
          <w:szCs w:val="26"/>
        </w:rPr>
        <w:t>0474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0B643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0B6437">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E64407">
        <w:rPr>
          <w:rFonts w:ascii="Calibri" w:hAnsi="Calibri"/>
          <w:color w:val="7F7F7F" w:themeColor="text1" w:themeTint="80"/>
          <w:sz w:val="26"/>
          <w:szCs w:val="26"/>
        </w:rPr>
        <w:t xml:space="preserve">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E64407">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00577BE9">
        <w:rPr>
          <w:rFonts w:ascii="Calibri" w:hAnsi="Calibri" w:cs="Calibri"/>
          <w:iCs/>
          <w:color w:val="7F7F7F" w:themeColor="text1" w:themeTint="80"/>
          <w:sz w:val="26"/>
          <w:szCs w:val="26"/>
        </w:rPr>
        <w:t xml:space="preserve">.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1C64A6">
        <w:rPr>
          <w:rFonts w:ascii="Calibri" w:hAnsi="Calibri" w:cs="Calibri"/>
          <w:i/>
          <w:color w:val="7F7F7F" w:themeColor="text1" w:themeTint="80"/>
          <w:sz w:val="26"/>
          <w:szCs w:val="26"/>
        </w:rPr>
        <w:t>“</w:t>
      </w:r>
      <w:proofErr w:type="spellStart"/>
      <w:r w:rsidRPr="001C64A6">
        <w:rPr>
          <w:rFonts w:ascii="Calibri" w:hAnsi="Calibri" w:cs="Calibri"/>
          <w:i/>
          <w:color w:val="7F7F7F" w:themeColor="text1" w:themeTint="80"/>
          <w:sz w:val="26"/>
          <w:szCs w:val="26"/>
        </w:rPr>
        <w:t>litis</w:t>
      </w:r>
      <w:proofErr w:type="spellEnd"/>
      <w:r w:rsidRPr="001C64A6">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E36ED9">
        <w:rPr>
          <w:rFonts w:ascii="Calibri" w:hAnsi="Calibri"/>
          <w:color w:val="7F7F7F" w:themeColor="text1" w:themeTint="80"/>
          <w:sz w:val="26"/>
          <w:szCs w:val="26"/>
        </w:rPr>
        <w:t>7 siete de agosto</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E36ED9">
        <w:rPr>
          <w:rFonts w:ascii="Calibri" w:hAnsi="Calibri"/>
          <w:color w:val="7F7F7F" w:themeColor="text1" w:themeTint="80"/>
          <w:sz w:val="26"/>
          <w:szCs w:val="26"/>
        </w:rPr>
        <w:t>0474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1C64A6" w:rsidRPr="004102D9" w:rsidRDefault="001C64A6" w:rsidP="001C64A6">
      <w:pPr>
        <w:ind w:firstLine="708"/>
        <w:jc w:val="right"/>
        <w:rPr>
          <w:rFonts w:ascii="Calibri" w:hAnsi="Calibri"/>
          <w:b/>
          <w:color w:val="7F7F7F" w:themeColor="text1" w:themeTint="80"/>
          <w:sz w:val="26"/>
          <w:szCs w:val="26"/>
        </w:rPr>
      </w:pPr>
      <w:r w:rsidRPr="004102D9">
        <w:rPr>
          <w:rFonts w:ascii="Calibri" w:hAnsi="Calibri"/>
          <w:b/>
          <w:color w:val="7F7F7F" w:themeColor="text1" w:themeTint="80"/>
          <w:sz w:val="26"/>
          <w:szCs w:val="26"/>
        </w:rPr>
        <w:t>Expediente número 738/2015-JN</w:t>
      </w:r>
    </w:p>
    <w:p w:rsidR="001C64A6" w:rsidRDefault="001C64A6" w:rsidP="001C64A6">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1C64A6">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w:t>
      </w:r>
      <w:r w:rsidRPr="00BF5CA7">
        <w:rPr>
          <w:rFonts w:ascii="Calibri" w:hAnsi="Calibri"/>
          <w:color w:val="7F7F7F" w:themeColor="text1" w:themeTint="80"/>
          <w:sz w:val="26"/>
          <w:szCs w:val="26"/>
        </w:rPr>
        <w:lastRenderedPageBreak/>
        <w:t xml:space="preserve">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1C64A6">
        <w:rPr>
          <w:rFonts w:ascii="Calibri" w:hAnsi="Calibri"/>
          <w:color w:val="7F7F7F" w:themeColor="text1" w:themeTint="80"/>
          <w:sz w:val="26"/>
          <w:szCs w:val="26"/>
        </w:rPr>
        <w:t>.</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1C64A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 xml:space="preserve">genérica en relación a juegos de azar o con cruce de </w:t>
      </w:r>
      <w:r w:rsidR="00C72228">
        <w:rPr>
          <w:rFonts w:asciiTheme="minorHAnsi" w:hAnsiTheme="minorHAnsi"/>
          <w:color w:val="7F7F7F" w:themeColor="text1" w:themeTint="80"/>
          <w:sz w:val="26"/>
          <w:szCs w:val="26"/>
        </w:rPr>
        <w:lastRenderedPageBreak/>
        <w:t>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0E0F6D">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0E0F6D"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salvo que existiera una convenio de coordinación y colaboración, lo que en la especie no se presenta, pues el Director enjuiciado no aportó ningún medio de </w:t>
      </w:r>
    </w:p>
    <w:p w:rsidR="000E0F6D" w:rsidRDefault="000E0F6D" w:rsidP="00A8545F">
      <w:pPr>
        <w:pStyle w:val="Default"/>
        <w:ind w:firstLine="708"/>
        <w:jc w:val="both"/>
        <w:rPr>
          <w:rFonts w:ascii="Calibri" w:hAnsi="Calibri" w:cs="Calibri"/>
          <w:bCs/>
          <w:iCs/>
          <w:color w:val="767171" w:themeColor="background2" w:themeShade="80"/>
          <w:sz w:val="26"/>
          <w:szCs w:val="26"/>
        </w:rPr>
      </w:pPr>
    </w:p>
    <w:p w:rsidR="000E0F6D" w:rsidRDefault="000E0F6D" w:rsidP="000E0F6D">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738/2015-JN</w:t>
      </w:r>
    </w:p>
    <w:p w:rsidR="000E0F6D" w:rsidRDefault="000E0F6D" w:rsidP="00A8545F">
      <w:pPr>
        <w:pStyle w:val="Default"/>
        <w:ind w:firstLine="708"/>
        <w:jc w:val="both"/>
        <w:rPr>
          <w:rFonts w:ascii="Calibri" w:hAnsi="Calibri" w:cs="Calibri"/>
          <w:bCs/>
          <w:iCs/>
          <w:color w:val="767171" w:themeColor="background2" w:themeShade="80"/>
          <w:sz w:val="26"/>
          <w:szCs w:val="26"/>
        </w:rPr>
      </w:pPr>
    </w:p>
    <w:p w:rsidR="00343E70" w:rsidRPr="00A8545F" w:rsidRDefault="00706056" w:rsidP="000E0F6D">
      <w:pPr>
        <w:pStyle w:val="Default"/>
        <w:jc w:val="both"/>
        <w:rPr>
          <w:rFonts w:asciiTheme="minorHAnsi" w:hAnsiTheme="minorHAnsi"/>
          <w:color w:val="FF0000"/>
          <w:sz w:val="26"/>
          <w:szCs w:val="26"/>
        </w:rPr>
      </w:pPr>
      <w:proofErr w:type="gramStart"/>
      <w:r w:rsidRPr="00833B37">
        <w:rPr>
          <w:rFonts w:ascii="Calibri" w:hAnsi="Calibri" w:cs="Calibri"/>
          <w:bCs/>
          <w:iCs/>
          <w:color w:val="767171" w:themeColor="background2" w:themeShade="80"/>
          <w:sz w:val="26"/>
          <w:szCs w:val="26"/>
        </w:rPr>
        <w:t>prueba</w:t>
      </w:r>
      <w:proofErr w:type="gramEnd"/>
      <w:r w:rsidRPr="00833B37">
        <w:rPr>
          <w:rFonts w:ascii="Calibri" w:hAnsi="Calibri" w:cs="Calibri"/>
          <w:bCs/>
          <w:iCs/>
          <w:color w:val="767171" w:themeColor="background2" w:themeShade="80"/>
          <w:sz w:val="26"/>
          <w:szCs w:val="26"/>
        </w:rPr>
        <w:t xml:space="preserve">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w:t>
      </w:r>
      <w:r w:rsidRPr="00521436">
        <w:rPr>
          <w:rFonts w:ascii="Calibri" w:hAnsi="Calibri" w:cs="Calibri"/>
          <w:bCs/>
          <w:iCs/>
          <w:color w:val="7F7F7F" w:themeColor="text1" w:themeTint="80"/>
          <w:sz w:val="26"/>
          <w:szCs w:val="26"/>
        </w:rPr>
        <w:lastRenderedPageBreak/>
        <w:t>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0E0F6D">
        <w:rPr>
          <w:rFonts w:ascii="Calibri" w:hAnsi="Calibri" w:cs="Calibri"/>
          <w:bCs/>
          <w:iCs/>
          <w:color w:val="7F7F7F" w:themeColor="text1" w:themeTint="80"/>
          <w:sz w:val="26"/>
          <w:szCs w:val="26"/>
        </w:rPr>
        <w:t>.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0E0F6D">
        <w:rPr>
          <w:rFonts w:ascii="Calibri" w:hAnsi="Calibri" w:cs="Calibri"/>
          <w:b w:val="0"/>
          <w:bCs w:val="0"/>
          <w:iCs/>
          <w:color w:val="7F7F7F" w:themeColor="text1" w:themeTint="80"/>
          <w:sz w:val="26"/>
          <w:szCs w:val="26"/>
          <w:lang w:val="es-MX"/>
        </w:rPr>
        <w:t xml:space="preserve">.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r w:rsidR="00FE53CE">
        <w:rPr>
          <w:rFonts w:asciiTheme="minorHAnsi" w:hAnsiTheme="minorHAnsi" w:cs="Arial"/>
          <w:color w:val="767171" w:themeColor="background2" w:themeShade="80"/>
          <w:sz w:val="26"/>
          <w:szCs w:val="26"/>
          <w:lang w:val="es-MX" w:eastAsia="en-US"/>
        </w:rPr>
        <w:t xml:space="preserve">. </w:t>
      </w:r>
    </w:p>
    <w:p w:rsidR="00FE53CE" w:rsidRDefault="00FE53CE"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9661F2" w:rsidRDefault="00FE53CE"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 xml:space="preserve">          </w:t>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BF71C9" w:rsidRDefault="00343E70" w:rsidP="00BF71C9">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E36ED9">
        <w:rPr>
          <w:rFonts w:ascii="Calibri" w:hAnsi="Calibri"/>
          <w:b/>
          <w:color w:val="7F7F7F" w:themeColor="text1" w:themeTint="80"/>
          <w:sz w:val="26"/>
          <w:szCs w:val="26"/>
        </w:rPr>
        <w:t xml:space="preserve">7 </w:t>
      </w:r>
      <w:r w:rsidR="00E36ED9" w:rsidRPr="00BF71C9">
        <w:rPr>
          <w:rFonts w:ascii="Calibri" w:hAnsi="Calibri"/>
          <w:color w:val="7F7F7F" w:themeColor="text1" w:themeTint="80"/>
          <w:sz w:val="26"/>
          <w:szCs w:val="26"/>
        </w:rPr>
        <w:t>siete de</w:t>
      </w:r>
      <w:r w:rsidR="00E36ED9">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E36ED9">
        <w:rPr>
          <w:rFonts w:ascii="Calibri" w:hAnsi="Calibri"/>
          <w:b/>
          <w:color w:val="7F7F7F" w:themeColor="text1" w:themeTint="80"/>
          <w:sz w:val="26"/>
          <w:szCs w:val="26"/>
        </w:rPr>
        <w:t>0474</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BF71C9" w:rsidRPr="00E41CB1">
        <w:rPr>
          <w:rFonts w:ascii="Calibri" w:hAnsi="Calibri"/>
          <w:bCs/>
          <w:color w:val="7F7F7F" w:themeColor="text1" w:themeTint="80"/>
          <w:sz w:val="26"/>
          <w:szCs w:val="26"/>
        </w:rPr>
        <w:t xml:space="preserve">y cualquier otro posterior, como lo sería 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BF71C9" w:rsidRPr="009750F6">
        <w:rPr>
          <w:rFonts w:ascii="Calibri" w:hAnsi="Calibri"/>
          <w:b/>
          <w:bCs/>
          <w:color w:val="7F7F7F" w:themeColor="text1" w:themeTint="80"/>
          <w:sz w:val="26"/>
          <w:szCs w:val="26"/>
        </w:rPr>
        <w:t>13</w:t>
      </w:r>
      <w:r w:rsidR="00BF71C9">
        <w:rPr>
          <w:rFonts w:ascii="Calibri" w:hAnsi="Calibri"/>
          <w:bCs/>
          <w:color w:val="7F7F7F" w:themeColor="text1" w:themeTint="80"/>
          <w:sz w:val="26"/>
          <w:szCs w:val="26"/>
        </w:rPr>
        <w:t xml:space="preserve"> trece de </w:t>
      </w:r>
      <w:r w:rsidR="00BF71C9" w:rsidRPr="009750F6">
        <w:rPr>
          <w:rFonts w:ascii="Calibri" w:hAnsi="Calibri"/>
          <w:b/>
          <w:bCs/>
          <w:color w:val="7F7F7F" w:themeColor="text1" w:themeTint="80"/>
          <w:sz w:val="26"/>
          <w:szCs w:val="26"/>
        </w:rPr>
        <w:t>agosto</w:t>
      </w:r>
      <w:r w:rsidR="00BF71C9" w:rsidRPr="00E41CB1">
        <w:rPr>
          <w:rFonts w:ascii="Calibri" w:hAnsi="Calibri"/>
          <w:bCs/>
          <w:color w:val="7F7F7F" w:themeColor="text1" w:themeTint="80"/>
          <w:sz w:val="26"/>
          <w:szCs w:val="26"/>
        </w:rPr>
        <w:t xml:space="preserve"> 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FE53CE">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FE53CE">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FE53CE">
        <w:rPr>
          <w:rFonts w:ascii="Calibri" w:hAnsi="Calibri"/>
          <w:color w:val="7F7F7F" w:themeColor="text1" w:themeTint="80"/>
          <w:sz w:val="26"/>
          <w:szCs w:val="26"/>
          <w:lang w:eastAsia="es-MX"/>
        </w:rPr>
        <w:t xml:space="preserve">.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FE53CE">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FE53CE" w:rsidRDefault="00F54858" w:rsidP="00FE53CE">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w:t>
      </w:r>
    </w:p>
    <w:p w:rsidR="00FE53CE" w:rsidRDefault="00FE53CE" w:rsidP="00FE53CE">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738/2015-JN</w:t>
      </w:r>
    </w:p>
    <w:p w:rsidR="00FE53CE" w:rsidRDefault="00FE53CE" w:rsidP="00FE53CE">
      <w:pPr>
        <w:pStyle w:val="Textoindependiente"/>
        <w:rPr>
          <w:rFonts w:ascii="Calibri" w:hAnsi="Calibri" w:cs="Arial"/>
          <w:color w:val="7F7F7F" w:themeColor="text1" w:themeTint="80"/>
          <w:sz w:val="26"/>
          <w:szCs w:val="26"/>
        </w:rPr>
      </w:pPr>
    </w:p>
    <w:p w:rsidR="00A32EE2" w:rsidRPr="00A32EE2" w:rsidRDefault="00A32EE2" w:rsidP="00FE53CE">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y </w:t>
      </w:r>
      <w:r w:rsidR="00FE53CE">
        <w:rPr>
          <w:rFonts w:ascii="Calibri" w:hAnsi="Calibri" w:cs="Arial"/>
          <w:color w:val="7F7F7F" w:themeColor="text1" w:themeTint="80"/>
          <w:sz w:val="26"/>
          <w:szCs w:val="26"/>
        </w:rPr>
        <w:t>e</w:t>
      </w:r>
      <w:r w:rsidRPr="00A32EE2">
        <w:rPr>
          <w:rFonts w:ascii="Calibri" w:hAnsi="Calibri" w:cs="Arial"/>
          <w:color w:val="7F7F7F" w:themeColor="text1" w:themeTint="80"/>
          <w:sz w:val="26"/>
          <w:szCs w:val="26"/>
        </w:rPr>
        <w:t xml:space="preserve">l </w:t>
      </w:r>
      <w:r w:rsidR="00FE53CE">
        <w:rPr>
          <w:rFonts w:ascii="Calibri" w:hAnsi="Calibri" w:cs="Arial"/>
          <w:color w:val="7F7F7F" w:themeColor="text1" w:themeTint="80"/>
          <w:sz w:val="26"/>
          <w:szCs w:val="26"/>
        </w:rPr>
        <w:t>establecimiento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r w:rsidR="00FE53CE">
        <w:rPr>
          <w:rFonts w:ascii="Calibri" w:hAnsi="Calibri" w:cs="Arial"/>
          <w:color w:val="7F7F7F" w:themeColor="text1" w:themeTint="80"/>
          <w:sz w:val="26"/>
          <w:szCs w:val="26"/>
        </w:rPr>
        <w:t xml:space="preserve">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FE53CE" w:rsidRPr="00BF5CA7" w:rsidRDefault="00FE53CE"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B54305">
        <w:rPr>
          <w:rFonts w:ascii="Calibri" w:hAnsi="Calibri" w:cs="Calibri"/>
          <w:color w:val="7F7F7F" w:themeColor="text1" w:themeTint="80"/>
          <w:sz w:val="26"/>
          <w:szCs w:val="26"/>
        </w:rPr>
        <w:t>e</w:t>
      </w:r>
      <w:r w:rsidRPr="00BF5CA7">
        <w:rPr>
          <w:rFonts w:ascii="Calibri" w:hAnsi="Calibri" w:cs="Calibri"/>
          <w:color w:val="7F7F7F" w:themeColor="text1" w:themeTint="80"/>
          <w:sz w:val="26"/>
          <w:szCs w:val="26"/>
        </w:rPr>
        <w:t xml:space="preserve">l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E36ED9">
        <w:rPr>
          <w:rFonts w:ascii="Calibri" w:hAnsi="Calibri"/>
          <w:color w:val="7F7F7F" w:themeColor="text1" w:themeTint="80"/>
          <w:sz w:val="26"/>
          <w:szCs w:val="26"/>
        </w:rPr>
        <w:t>7 siete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40A1C" w:rsidRDefault="00140A1C" w:rsidP="004328C1">
      <w:pPr>
        <w:pStyle w:val="Textoindependiente"/>
        <w:rPr>
          <w:rFonts w:ascii="Calibri" w:hAnsi="Calibri"/>
          <w:b/>
          <w:color w:val="7F7F7F" w:themeColor="text1" w:themeTint="80"/>
          <w:sz w:val="26"/>
          <w:szCs w:val="26"/>
        </w:rPr>
      </w:pP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r w:rsidR="00B54305">
        <w:rPr>
          <w:rFonts w:ascii="Calibri" w:hAnsi="Calibri" w:cs="Calibri"/>
          <w:color w:val="7F7F7F" w:themeColor="text1" w:themeTint="80"/>
          <w:sz w:val="26"/>
          <w:szCs w:val="26"/>
        </w:rPr>
        <w:t>.</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procedente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0B643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E36ED9">
        <w:rPr>
          <w:rFonts w:ascii="Calibri" w:hAnsi="Calibri"/>
          <w:b/>
          <w:color w:val="7F7F7F" w:themeColor="text1" w:themeTint="80"/>
          <w:sz w:val="26"/>
          <w:szCs w:val="26"/>
        </w:rPr>
        <w:t xml:space="preserve">7 </w:t>
      </w:r>
      <w:r w:rsidR="00E36ED9" w:rsidRPr="00BF71C9">
        <w:rPr>
          <w:rFonts w:ascii="Calibri" w:hAnsi="Calibri"/>
          <w:color w:val="7F7F7F" w:themeColor="text1" w:themeTint="80"/>
          <w:sz w:val="26"/>
          <w:szCs w:val="26"/>
        </w:rPr>
        <w:t>siete de</w:t>
      </w:r>
      <w:r w:rsidR="00E36ED9">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E36ED9">
        <w:rPr>
          <w:rFonts w:ascii="Calibri" w:hAnsi="Calibri"/>
          <w:b/>
          <w:color w:val="7F7F7F" w:themeColor="text1" w:themeTint="80"/>
          <w:sz w:val="26"/>
          <w:szCs w:val="26"/>
        </w:rPr>
        <w:t>0474</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w:t>
      </w:r>
      <w:r w:rsidR="00BF71C9" w:rsidRPr="00BF71C9">
        <w:rPr>
          <w:rFonts w:ascii="Calibri" w:hAnsi="Calibri"/>
          <w:bCs/>
          <w:color w:val="7F7F7F" w:themeColor="text1" w:themeTint="80"/>
          <w:sz w:val="26"/>
          <w:szCs w:val="26"/>
        </w:rPr>
        <w:t xml:space="preserve"> </w:t>
      </w:r>
      <w:r w:rsidR="00BF71C9" w:rsidRPr="00E41CB1">
        <w:rPr>
          <w:rFonts w:ascii="Calibri" w:hAnsi="Calibri"/>
          <w:bCs/>
          <w:color w:val="7F7F7F" w:themeColor="text1" w:themeTint="80"/>
          <w:sz w:val="26"/>
          <w:szCs w:val="26"/>
        </w:rPr>
        <w:t xml:space="preserve">y cualquier otro posterior, como lo </w:t>
      </w:r>
      <w:r w:rsidR="0030185C">
        <w:rPr>
          <w:rFonts w:ascii="Calibri" w:hAnsi="Calibri"/>
          <w:bCs/>
          <w:color w:val="7F7F7F" w:themeColor="text1" w:themeTint="80"/>
          <w:sz w:val="26"/>
          <w:szCs w:val="26"/>
        </w:rPr>
        <w:t>es</w:t>
      </w:r>
      <w:r w:rsidR="00BF71C9" w:rsidRPr="00E41CB1">
        <w:rPr>
          <w:rFonts w:ascii="Calibri" w:hAnsi="Calibri"/>
          <w:bCs/>
          <w:color w:val="7F7F7F" w:themeColor="text1" w:themeTint="80"/>
          <w:sz w:val="26"/>
          <w:szCs w:val="26"/>
        </w:rPr>
        <w:t xml:space="preserve"> 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BF71C9" w:rsidRPr="009750F6">
        <w:rPr>
          <w:rFonts w:ascii="Calibri" w:hAnsi="Calibri"/>
          <w:b/>
          <w:bCs/>
          <w:color w:val="7F7F7F" w:themeColor="text1" w:themeTint="80"/>
          <w:sz w:val="26"/>
          <w:szCs w:val="26"/>
        </w:rPr>
        <w:t>13</w:t>
      </w:r>
      <w:r w:rsidR="00BF71C9">
        <w:rPr>
          <w:rFonts w:ascii="Calibri" w:hAnsi="Calibri"/>
          <w:bCs/>
          <w:color w:val="7F7F7F" w:themeColor="text1" w:themeTint="80"/>
          <w:sz w:val="26"/>
          <w:szCs w:val="26"/>
        </w:rPr>
        <w:t xml:space="preserve"> trece de </w:t>
      </w:r>
      <w:r w:rsidR="00BF71C9" w:rsidRPr="009750F6">
        <w:rPr>
          <w:rFonts w:ascii="Calibri" w:hAnsi="Calibri"/>
          <w:b/>
          <w:bCs/>
          <w:color w:val="7F7F7F" w:themeColor="text1" w:themeTint="80"/>
          <w:sz w:val="26"/>
          <w:szCs w:val="26"/>
        </w:rPr>
        <w:t>agosto</w:t>
      </w:r>
      <w:r w:rsidR="00BF71C9" w:rsidRPr="00E41CB1">
        <w:rPr>
          <w:rFonts w:ascii="Calibri" w:hAnsi="Calibri"/>
          <w:bCs/>
          <w:color w:val="7F7F7F" w:themeColor="text1" w:themeTint="80"/>
          <w:sz w:val="26"/>
          <w:szCs w:val="26"/>
        </w:rPr>
        <w:t xml:space="preserve"> 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B54305">
        <w:rPr>
          <w:rFonts w:ascii="Calibri" w:hAnsi="Calibri" w:cs="Arial"/>
          <w:color w:val="7F7F7F" w:themeColor="text1" w:themeTint="80"/>
          <w:sz w:val="26"/>
          <w:szCs w:val="26"/>
        </w:rPr>
        <w:t xml:space="preserve">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E36ED9">
        <w:rPr>
          <w:rFonts w:ascii="Calibri" w:hAnsi="Calibri"/>
          <w:color w:val="7F7F7F" w:themeColor="text1" w:themeTint="80"/>
          <w:sz w:val="26"/>
          <w:szCs w:val="26"/>
        </w:rPr>
        <w:t>7 siete de agosto</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0B6437">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B54305">
        <w:rPr>
          <w:rFonts w:ascii="Calibri" w:hAnsi="Calibri" w:cs="Calibri"/>
          <w:color w:val="7F7F7F" w:themeColor="text1" w:themeTint="80"/>
          <w:sz w:val="26"/>
          <w:szCs w:val="26"/>
        </w:rPr>
        <w:t xml:space="preserve">.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B54305">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w:t>
      </w:r>
      <w:r w:rsidRPr="00BF5CA7">
        <w:rPr>
          <w:rFonts w:ascii="Calibri" w:hAnsi="Calibri" w:cs="Arial"/>
          <w:color w:val="7F7F7F" w:themeColor="text1" w:themeTint="80"/>
          <w:sz w:val="26"/>
          <w:szCs w:val="26"/>
        </w:rPr>
        <w:lastRenderedPageBreak/>
        <w:t xml:space="preserve">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342C87">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B2" w:rsidRDefault="00691FB2">
      <w:r>
        <w:separator/>
      </w:r>
    </w:p>
  </w:endnote>
  <w:endnote w:type="continuationSeparator" w:id="0">
    <w:p w:rsidR="00691FB2" w:rsidRDefault="0069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B2" w:rsidRDefault="00691FB2">
      <w:r>
        <w:separator/>
      </w:r>
    </w:p>
  </w:footnote>
  <w:footnote w:type="continuationSeparator" w:id="0">
    <w:p w:rsidR="00691FB2" w:rsidRDefault="0069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691F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437">
      <w:rPr>
        <w:rStyle w:val="Nmerodepgina"/>
        <w:noProof/>
      </w:rPr>
      <w:t>2</w:t>
    </w:r>
    <w:r>
      <w:rPr>
        <w:rStyle w:val="Nmerodepgina"/>
      </w:rPr>
      <w:fldChar w:fldCharType="end"/>
    </w:r>
  </w:p>
  <w:p w:rsidR="00A70119" w:rsidRDefault="00691F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B6437"/>
    <w:rsid w:val="000C6B3D"/>
    <w:rsid w:val="000D6D33"/>
    <w:rsid w:val="000E019D"/>
    <w:rsid w:val="000E0F6D"/>
    <w:rsid w:val="000F12ED"/>
    <w:rsid w:val="00114938"/>
    <w:rsid w:val="00115CB0"/>
    <w:rsid w:val="00134594"/>
    <w:rsid w:val="00140A1C"/>
    <w:rsid w:val="00193C54"/>
    <w:rsid w:val="001C1EB4"/>
    <w:rsid w:val="001C4E32"/>
    <w:rsid w:val="001C64A6"/>
    <w:rsid w:val="001E492B"/>
    <w:rsid w:val="00202A4D"/>
    <w:rsid w:val="00231AD0"/>
    <w:rsid w:val="00232BB3"/>
    <w:rsid w:val="00245DB1"/>
    <w:rsid w:val="002802A8"/>
    <w:rsid w:val="002919BC"/>
    <w:rsid w:val="00295DA4"/>
    <w:rsid w:val="002974BB"/>
    <w:rsid w:val="0030185C"/>
    <w:rsid w:val="0032388F"/>
    <w:rsid w:val="00342C87"/>
    <w:rsid w:val="00343E70"/>
    <w:rsid w:val="00345365"/>
    <w:rsid w:val="00363074"/>
    <w:rsid w:val="0038550B"/>
    <w:rsid w:val="003D0B6B"/>
    <w:rsid w:val="003D4386"/>
    <w:rsid w:val="0041005A"/>
    <w:rsid w:val="004102D9"/>
    <w:rsid w:val="004328C1"/>
    <w:rsid w:val="00436BB1"/>
    <w:rsid w:val="0047616C"/>
    <w:rsid w:val="0047708E"/>
    <w:rsid w:val="00495E0A"/>
    <w:rsid w:val="004A41DC"/>
    <w:rsid w:val="004B3DFC"/>
    <w:rsid w:val="00562A66"/>
    <w:rsid w:val="00562F72"/>
    <w:rsid w:val="00577BE9"/>
    <w:rsid w:val="00577C15"/>
    <w:rsid w:val="005820E3"/>
    <w:rsid w:val="005A1EAD"/>
    <w:rsid w:val="005B341F"/>
    <w:rsid w:val="005C1EF8"/>
    <w:rsid w:val="005D15CD"/>
    <w:rsid w:val="006071F6"/>
    <w:rsid w:val="006330F4"/>
    <w:rsid w:val="0064042F"/>
    <w:rsid w:val="00656D08"/>
    <w:rsid w:val="00684D24"/>
    <w:rsid w:val="00685ED2"/>
    <w:rsid w:val="00691FB2"/>
    <w:rsid w:val="006B0FF3"/>
    <w:rsid w:val="006D41F4"/>
    <w:rsid w:val="006E1F7A"/>
    <w:rsid w:val="006E5AA9"/>
    <w:rsid w:val="006F3DF8"/>
    <w:rsid w:val="006F63DA"/>
    <w:rsid w:val="006F74D0"/>
    <w:rsid w:val="0070292F"/>
    <w:rsid w:val="00706056"/>
    <w:rsid w:val="00711C4D"/>
    <w:rsid w:val="00736742"/>
    <w:rsid w:val="0074297F"/>
    <w:rsid w:val="00784CB8"/>
    <w:rsid w:val="007926D3"/>
    <w:rsid w:val="007B3DCF"/>
    <w:rsid w:val="007D67C9"/>
    <w:rsid w:val="0080464C"/>
    <w:rsid w:val="008063DD"/>
    <w:rsid w:val="00832B72"/>
    <w:rsid w:val="00833B37"/>
    <w:rsid w:val="00834317"/>
    <w:rsid w:val="00882A95"/>
    <w:rsid w:val="00896C8D"/>
    <w:rsid w:val="0089791A"/>
    <w:rsid w:val="008A53D5"/>
    <w:rsid w:val="008A5D63"/>
    <w:rsid w:val="008B535A"/>
    <w:rsid w:val="008B6F66"/>
    <w:rsid w:val="008C282C"/>
    <w:rsid w:val="008C61C6"/>
    <w:rsid w:val="008E0AB6"/>
    <w:rsid w:val="008F0CF4"/>
    <w:rsid w:val="00920B03"/>
    <w:rsid w:val="00925E32"/>
    <w:rsid w:val="009429E2"/>
    <w:rsid w:val="009466BA"/>
    <w:rsid w:val="00951162"/>
    <w:rsid w:val="00951532"/>
    <w:rsid w:val="009661F2"/>
    <w:rsid w:val="0098360E"/>
    <w:rsid w:val="00992C9C"/>
    <w:rsid w:val="009A23DB"/>
    <w:rsid w:val="009A50BE"/>
    <w:rsid w:val="009A69D8"/>
    <w:rsid w:val="009B4FBA"/>
    <w:rsid w:val="009E10FA"/>
    <w:rsid w:val="009E15DC"/>
    <w:rsid w:val="00A02F6E"/>
    <w:rsid w:val="00A164A0"/>
    <w:rsid w:val="00A17A21"/>
    <w:rsid w:val="00A217CD"/>
    <w:rsid w:val="00A2439F"/>
    <w:rsid w:val="00A32EE2"/>
    <w:rsid w:val="00A33350"/>
    <w:rsid w:val="00A57007"/>
    <w:rsid w:val="00A8545F"/>
    <w:rsid w:val="00A97819"/>
    <w:rsid w:val="00A97A65"/>
    <w:rsid w:val="00AB7C8F"/>
    <w:rsid w:val="00AC206B"/>
    <w:rsid w:val="00AC308A"/>
    <w:rsid w:val="00AE1A6F"/>
    <w:rsid w:val="00AE3E7D"/>
    <w:rsid w:val="00AF7C69"/>
    <w:rsid w:val="00B05B82"/>
    <w:rsid w:val="00B427DE"/>
    <w:rsid w:val="00B535CE"/>
    <w:rsid w:val="00B54305"/>
    <w:rsid w:val="00B62D66"/>
    <w:rsid w:val="00B65360"/>
    <w:rsid w:val="00B75A23"/>
    <w:rsid w:val="00B75DD6"/>
    <w:rsid w:val="00BE247E"/>
    <w:rsid w:val="00BF0BF6"/>
    <w:rsid w:val="00BF6197"/>
    <w:rsid w:val="00BF71C9"/>
    <w:rsid w:val="00C10076"/>
    <w:rsid w:val="00C10164"/>
    <w:rsid w:val="00C464F2"/>
    <w:rsid w:val="00C46636"/>
    <w:rsid w:val="00C72228"/>
    <w:rsid w:val="00C73B77"/>
    <w:rsid w:val="00CA2C14"/>
    <w:rsid w:val="00CE396D"/>
    <w:rsid w:val="00CF7B38"/>
    <w:rsid w:val="00D1202C"/>
    <w:rsid w:val="00D14E8F"/>
    <w:rsid w:val="00D30188"/>
    <w:rsid w:val="00D45F64"/>
    <w:rsid w:val="00D4766E"/>
    <w:rsid w:val="00D61484"/>
    <w:rsid w:val="00D77803"/>
    <w:rsid w:val="00D77B11"/>
    <w:rsid w:val="00DB485D"/>
    <w:rsid w:val="00DB641E"/>
    <w:rsid w:val="00DE0314"/>
    <w:rsid w:val="00DF3DD6"/>
    <w:rsid w:val="00E0072D"/>
    <w:rsid w:val="00E16C1B"/>
    <w:rsid w:val="00E31BEB"/>
    <w:rsid w:val="00E36ED9"/>
    <w:rsid w:val="00E50512"/>
    <w:rsid w:val="00E5231A"/>
    <w:rsid w:val="00E54AA9"/>
    <w:rsid w:val="00E64407"/>
    <w:rsid w:val="00E77635"/>
    <w:rsid w:val="00E83986"/>
    <w:rsid w:val="00E950DE"/>
    <w:rsid w:val="00E959B2"/>
    <w:rsid w:val="00EA36B8"/>
    <w:rsid w:val="00EA4780"/>
    <w:rsid w:val="00EC7D6A"/>
    <w:rsid w:val="00EE4879"/>
    <w:rsid w:val="00F52045"/>
    <w:rsid w:val="00F54858"/>
    <w:rsid w:val="00F56A2A"/>
    <w:rsid w:val="00F933D2"/>
    <w:rsid w:val="00F95EF2"/>
    <w:rsid w:val="00FA04C4"/>
    <w:rsid w:val="00FA79FD"/>
    <w:rsid w:val="00FB6D86"/>
    <w:rsid w:val="00FC2718"/>
    <w:rsid w:val="00FC2866"/>
    <w:rsid w:val="00FC6D4E"/>
    <w:rsid w:val="00FD5D57"/>
    <w:rsid w:val="00FE0446"/>
    <w:rsid w:val="00FE53CE"/>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231740078">
      <w:bodyDiv w:val="1"/>
      <w:marLeft w:val="0"/>
      <w:marRight w:val="0"/>
      <w:marTop w:val="0"/>
      <w:marBottom w:val="0"/>
      <w:divBdr>
        <w:top w:val="none" w:sz="0" w:space="0" w:color="auto"/>
        <w:left w:val="none" w:sz="0" w:space="0" w:color="auto"/>
        <w:bottom w:val="none" w:sz="0" w:space="0" w:color="auto"/>
        <w:right w:val="none" w:sz="0" w:space="0" w:color="auto"/>
      </w:divBdr>
    </w:div>
    <w:div w:id="244731126">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2017-04-28T16:01:00Z</dcterms:created>
  <dcterms:modified xsi:type="dcterms:W3CDTF">2017-04-28T16:01:00Z</dcterms:modified>
</cp:coreProperties>
</file>